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1B3" w:rsidRPr="001041B3" w:rsidRDefault="001041B3" w:rsidP="001041B3">
      <w:pPr>
        <w:shd w:val="clear" w:color="auto" w:fill="FFFFFF"/>
        <w:spacing w:after="150" w:line="240" w:lineRule="auto"/>
        <w:outlineLvl w:val="0"/>
        <w:rPr>
          <w:rFonts w:ascii="inherit" w:eastAsia="Times New Roman" w:hAnsi="inherit" w:cs="Arial"/>
          <w:color w:val="333333"/>
          <w:kern w:val="36"/>
          <w:sz w:val="36"/>
          <w:szCs w:val="36"/>
        </w:rPr>
      </w:pPr>
      <w:r w:rsidRPr="001041B3">
        <w:rPr>
          <w:rFonts w:ascii="inherit" w:eastAsia="Times New Roman" w:hAnsi="inherit" w:cs="Arial"/>
          <w:color w:val="333333"/>
          <w:kern w:val="36"/>
          <w:sz w:val="36"/>
          <w:szCs w:val="36"/>
        </w:rPr>
        <w:t>Trường Tiểu học Ninh Hòa tưng bừng tổ chức Ngày Sách và Văn hóa đọc Việt Nam năm 2025</w:t>
      </w:r>
    </w:p>
    <w:p w:rsidR="001041B3" w:rsidRPr="001041B3" w:rsidRDefault="001041B3" w:rsidP="001041B3">
      <w:pPr>
        <w:shd w:val="clear" w:color="auto" w:fill="FFFFFF"/>
        <w:spacing w:after="150" w:line="240" w:lineRule="auto"/>
        <w:rPr>
          <w:rFonts w:ascii="Arial" w:eastAsia="Times New Roman" w:hAnsi="Arial" w:cs="Arial"/>
          <w:color w:val="777777"/>
          <w:sz w:val="18"/>
          <w:szCs w:val="18"/>
        </w:rPr>
      </w:pPr>
      <w:r w:rsidRPr="001041B3">
        <w:rPr>
          <w:rFonts w:ascii="Arial" w:eastAsia="Times New Roman" w:hAnsi="Arial" w:cs="Arial"/>
          <w:color w:val="777777"/>
          <w:sz w:val="18"/>
          <w:szCs w:val="18"/>
        </w:rPr>
        <w:t> </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777777"/>
          <w:sz w:val="18"/>
          <w:szCs w:val="18"/>
        </w:rPr>
        <w:t> </w:t>
      </w:r>
      <w:r w:rsidRPr="001041B3">
        <w:rPr>
          <w:rFonts w:ascii="Arial" w:eastAsia="Times New Roman" w:hAnsi="Arial" w:cs="Arial"/>
          <w:color w:val="333333"/>
          <w:sz w:val="18"/>
          <w:szCs w:val="18"/>
        </w:rPr>
        <w:t>     Hưởng ứng Ngày Sách và Văn hóa đọc Việt Nam, </w:t>
      </w:r>
      <w:r w:rsidRPr="001041B3">
        <w:rPr>
          <w:rFonts w:ascii="Arial" w:eastAsia="Times New Roman" w:hAnsi="Arial" w:cs="Arial"/>
          <w:b/>
          <w:bCs/>
          <w:color w:val="333333"/>
          <w:sz w:val="18"/>
          <w:szCs w:val="18"/>
        </w:rPr>
        <w:t>sáng ngày 21 tháng 4 năm 2025</w:t>
      </w:r>
      <w:r w:rsidRPr="001041B3">
        <w:rPr>
          <w:rFonts w:ascii="Arial" w:eastAsia="Times New Roman" w:hAnsi="Arial" w:cs="Arial"/>
          <w:color w:val="333333"/>
          <w:sz w:val="18"/>
          <w:szCs w:val="18"/>
        </w:rPr>
        <w:t>, trường Tiểu học Ninh Hòa đã long trọng tổ chức chương trình Ngày hội đọc sách với chủ đề ý nghĩa: </w:t>
      </w:r>
      <w:r w:rsidRPr="001041B3">
        <w:rPr>
          <w:rFonts w:ascii="Arial" w:eastAsia="Times New Roman" w:hAnsi="Arial" w:cs="Arial"/>
          <w:b/>
          <w:bCs/>
          <w:color w:val="333333"/>
          <w:sz w:val="18"/>
          <w:szCs w:val="18"/>
        </w:rPr>
        <w:t>“Văn hoá đọc kết nối cộng đồng”</w:t>
      </w:r>
      <w:r w:rsidRPr="001041B3">
        <w:rPr>
          <w:rFonts w:ascii="Arial" w:eastAsia="Times New Roman" w:hAnsi="Arial" w:cs="Arial"/>
          <w:color w:val="333333"/>
          <w:sz w:val="18"/>
          <w:szCs w:val="18"/>
        </w:rPr>
        <w:t>. Đây là một hoạt động thường niên của nhà trường nhằm tôn vinh giá trị của sách, khuyến khích niềm đam mê đọc sách và lan tỏa văn hóa đọc trong toàn thể cán bộ, giáo viên và các em học sinh.</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333333"/>
          <w:sz w:val="18"/>
          <w:szCs w:val="18"/>
        </w:rPr>
        <w:t>      Ngay từ sáng sớm, không khí tại sân trường đã vô cùng náo nhiệt. Buổi lễ khai mạc diễn ra trang trọng với sự tham gia của Ban Giám hiệu nhà trường, quý thầy cô giáo cùng toàn thể các em học sinh. Trong bài phát biểu khai mạc, đại diện Ban Giám hiệu đã nhấn mạnh tầm quan trọng của việc đọc sách đối với việc học tập, rèn luyện nhân cách và mở mang tri thức cho các em học sinh, đồng thời kêu gọi mỗi em hãy xây dựng thói quen đọc sách hàng ngày.</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333333"/>
          <w:sz w:val="18"/>
          <w:szCs w:val="18"/>
        </w:rPr>
        <w:t>Trong khuôn khổ Ngày hội, nhiều hoạt động phong phú và hấp dẫn đã được tổ chức, thu hút sự tham gia nhiệt tình của các em học sinh:</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b/>
          <w:bCs/>
          <w:color w:val="333333"/>
          <w:sz w:val="18"/>
          <w:szCs w:val="18"/>
        </w:rPr>
        <w:t>   - Giới thiệu sách hay</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b/>
          <w:bCs/>
          <w:color w:val="333333"/>
          <w:sz w:val="18"/>
          <w:szCs w:val="18"/>
        </w:rPr>
        <w:t>   - Diễn kịch</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b/>
          <w:bCs/>
          <w:color w:val="333333"/>
          <w:sz w:val="18"/>
          <w:szCs w:val="18"/>
        </w:rPr>
        <w:t>  -  Hoạt động quyên góp sách</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333333"/>
          <w:sz w:val="18"/>
          <w:szCs w:val="18"/>
        </w:rPr>
        <w:t>     Nhà trường phát động phong trào quyên góp sách để xây dựng tủ sách dùng chung, lan tỏa tri thức và tình yêu đọc sách đến nhiều bạn bè hơn.</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333333"/>
          <w:sz w:val="18"/>
          <w:szCs w:val="18"/>
        </w:rPr>
        <w:t>Ngày Sách và Văn hóa đọc Việt Nam năm 2025 tại trường Tiểu học Ninh Hòa thực sự là một ngày hội ý nghĩa, giúp các em học sinh hiểu rõ hơn về giá trị của sách, khơi dậy niềm đam mê đọc sách và hình thành thói quen đọc sách bổ ích. Qua đó, nhà trường mong muốn góp phần xây dựng một thế hệ học sinh ham học hỏi, giàu tri thức và có tâm hồn đẹp, đúng như chủ đề “Văn hoá đọc kết nối cộng đồng”.</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color w:val="333333"/>
          <w:sz w:val="18"/>
          <w:szCs w:val="18"/>
        </w:rPr>
        <w:t>Sau đây là một số hình ảnh:</w:t>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noProof/>
          <w:color w:val="262626"/>
          <w:sz w:val="18"/>
          <w:szCs w:val="18"/>
        </w:rPr>
        <w:drawing>
          <wp:inline distT="0" distB="0" distL="0" distR="0">
            <wp:extent cx="5713941" cy="4285456"/>
            <wp:effectExtent l="0" t="0" r="1270" b="1270"/>
            <wp:docPr id="6" name="Picture 6" descr="https://thninhhoa.ninhbinh.edu.vn/upload/25405/fck/nbh-thninhhoa/z6526854542061_8dd7bcf6a98cd05bc6a4aa4da893386a.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ninhhoa.ninhbinh.edu.vn/upload/25405/fck/nbh-thninhhoa/z6526854542061_8dd7bcf6a98cd05bc6a4aa4da893386a.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7973" cy="4288480"/>
                    </a:xfrm>
                    <a:prstGeom prst="rect">
                      <a:avLst/>
                    </a:prstGeom>
                    <a:noFill/>
                    <a:ln>
                      <a:noFill/>
                    </a:ln>
                  </pic:spPr>
                </pic:pic>
              </a:graphicData>
            </a:graphic>
          </wp:inline>
        </w:drawing>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noProof/>
          <w:color w:val="262626"/>
          <w:sz w:val="18"/>
          <w:szCs w:val="18"/>
        </w:rPr>
        <w:lastRenderedPageBreak/>
        <w:drawing>
          <wp:inline distT="0" distB="0" distL="0" distR="0">
            <wp:extent cx="5676900" cy="4257675"/>
            <wp:effectExtent l="0" t="0" r="0" b="9525"/>
            <wp:docPr id="5" name="Picture 5" descr="https://thninhhoa.ninhbinh.edu.vn/upload/25405/fck/nbh-thninhhoa/z6526854473870_13078fbee4008f3d2c6cfae96fd2b07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ninhhoa.ninhbinh.edu.vn/upload/25405/fck/nbh-thninhhoa/z6526854473870_13078fbee4008f3d2c6cfae96fd2b079.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3768" cy="4262826"/>
                    </a:xfrm>
                    <a:prstGeom prst="rect">
                      <a:avLst/>
                    </a:prstGeom>
                    <a:noFill/>
                    <a:ln>
                      <a:noFill/>
                    </a:ln>
                  </pic:spPr>
                </pic:pic>
              </a:graphicData>
            </a:graphic>
          </wp:inline>
        </w:drawing>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noProof/>
          <w:color w:val="262626"/>
          <w:sz w:val="18"/>
          <w:szCs w:val="18"/>
        </w:rPr>
        <w:drawing>
          <wp:inline distT="0" distB="0" distL="0" distR="0">
            <wp:extent cx="5695950" cy="4271962"/>
            <wp:effectExtent l="0" t="0" r="0" b="0"/>
            <wp:docPr id="4" name="Picture 4" descr="https://thninhhoa.ninhbinh.edu.vn/upload/25405/fck/nbh-thninhhoa/z6526854486798_45582ab42d484125b8bee297e286238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ninhhoa.ninhbinh.edu.vn/upload/25405/fck/nbh-thninhhoa/z6526854486798_45582ab42d484125b8bee297e2862387.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4623" cy="4278466"/>
                    </a:xfrm>
                    <a:prstGeom prst="rect">
                      <a:avLst/>
                    </a:prstGeom>
                    <a:noFill/>
                    <a:ln>
                      <a:noFill/>
                    </a:ln>
                  </pic:spPr>
                </pic:pic>
              </a:graphicData>
            </a:graphic>
          </wp:inline>
        </w:drawing>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noProof/>
          <w:color w:val="262626"/>
          <w:sz w:val="18"/>
          <w:szCs w:val="18"/>
        </w:rPr>
        <w:lastRenderedPageBreak/>
        <w:drawing>
          <wp:inline distT="0" distB="0" distL="0" distR="0">
            <wp:extent cx="5765800" cy="4324350"/>
            <wp:effectExtent l="0" t="0" r="6350" b="0"/>
            <wp:docPr id="3" name="Picture 3" descr="https://thninhhoa.ninhbinh.edu.vn/upload/25405/fck/nbh-thninhhoa/z6526854416534_b550f8bc2f0531641b56d9229ba8026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ninhhoa.ninhbinh.edu.vn/upload/25405/fck/nbh-thninhhoa/z6526854416534_b550f8bc2f0531641b56d9229ba8026a.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1935" cy="4328951"/>
                    </a:xfrm>
                    <a:prstGeom prst="rect">
                      <a:avLst/>
                    </a:prstGeom>
                    <a:noFill/>
                    <a:ln>
                      <a:noFill/>
                    </a:ln>
                  </pic:spPr>
                </pic:pic>
              </a:graphicData>
            </a:graphic>
          </wp:inline>
        </w:drawing>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r w:rsidRPr="001041B3">
        <w:rPr>
          <w:rFonts w:ascii="Arial" w:eastAsia="Times New Roman" w:hAnsi="Arial" w:cs="Arial"/>
          <w:noProof/>
          <w:color w:val="262626"/>
          <w:sz w:val="18"/>
          <w:szCs w:val="18"/>
        </w:rPr>
        <w:drawing>
          <wp:inline distT="0" distB="0" distL="0" distR="0">
            <wp:extent cx="5734050" cy="4300538"/>
            <wp:effectExtent l="0" t="0" r="0" b="5080"/>
            <wp:docPr id="2" name="Picture 2" descr="https://thninhhoa.ninhbinh.edu.vn/upload/25405/fck/nbh-thninhhoa/z6526854383704_8556d72f5e4329649113c81f93b0232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ninhhoa.ninhbinh.edu.vn/upload/25405/fck/nbh-thninhhoa/z6526854383704_8556d72f5e4329649113c81f93b0232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752" cy="4309315"/>
                    </a:xfrm>
                    <a:prstGeom prst="rect">
                      <a:avLst/>
                    </a:prstGeom>
                    <a:noFill/>
                    <a:ln>
                      <a:noFill/>
                    </a:ln>
                  </pic:spPr>
                </pic:pic>
              </a:graphicData>
            </a:graphic>
          </wp:inline>
        </w:drawing>
      </w:r>
    </w:p>
    <w:p w:rsidR="001041B3" w:rsidRPr="001041B3" w:rsidRDefault="001041B3" w:rsidP="001041B3">
      <w:pPr>
        <w:shd w:val="clear" w:color="auto" w:fill="FFFFFF"/>
        <w:spacing w:after="150" w:line="240" w:lineRule="auto"/>
        <w:rPr>
          <w:rFonts w:ascii="Arial" w:eastAsia="Times New Roman" w:hAnsi="Arial" w:cs="Arial"/>
          <w:color w:val="333333"/>
          <w:sz w:val="18"/>
          <w:szCs w:val="18"/>
        </w:rPr>
      </w:pPr>
      <w:bookmarkStart w:id="0" w:name="_GoBack"/>
      <w:r w:rsidRPr="001041B3">
        <w:rPr>
          <w:rFonts w:ascii="Arial" w:eastAsia="Times New Roman" w:hAnsi="Arial" w:cs="Arial"/>
          <w:noProof/>
          <w:color w:val="262626"/>
          <w:sz w:val="18"/>
          <w:szCs w:val="18"/>
        </w:rPr>
        <w:lastRenderedPageBreak/>
        <w:drawing>
          <wp:inline distT="0" distB="0" distL="0" distR="0">
            <wp:extent cx="5180330" cy="3885248"/>
            <wp:effectExtent l="0" t="0" r="1270" b="1270"/>
            <wp:docPr id="1" name="Picture 1" descr="https://thninhhoa.ninhbinh.edu.vn/upload/25405/fck/nbh-thninhhoa/z6526854355293_d4bd3c73a8caa0dc4b41664baea51d4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ninhhoa.ninhbinh.edu.vn/upload/25405/fck/nbh-thninhhoa/z6526854355293_d4bd3c73a8caa0dc4b41664baea51d49.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276" cy="3891207"/>
                    </a:xfrm>
                    <a:prstGeom prst="rect">
                      <a:avLst/>
                    </a:prstGeom>
                    <a:noFill/>
                    <a:ln>
                      <a:noFill/>
                    </a:ln>
                  </pic:spPr>
                </pic:pic>
              </a:graphicData>
            </a:graphic>
          </wp:inline>
        </w:drawing>
      </w:r>
      <w:bookmarkEnd w:id="0"/>
    </w:p>
    <w:p w:rsidR="00680550" w:rsidRDefault="00680550"/>
    <w:sectPr w:rsidR="00680550"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6E"/>
    <w:rsid w:val="001041B3"/>
    <w:rsid w:val="00154B6E"/>
    <w:rsid w:val="00680550"/>
    <w:rsid w:val="00C22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372AC-9F3E-4228-977F-22AF00CC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41B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1B3"/>
    <w:rPr>
      <w:rFonts w:eastAsia="Times New Roman" w:cs="Times New Roman"/>
      <w:b/>
      <w:bCs/>
      <w:kern w:val="36"/>
      <w:sz w:val="48"/>
      <w:szCs w:val="48"/>
    </w:rPr>
  </w:style>
  <w:style w:type="paragraph" w:styleId="NormalWeb">
    <w:name w:val="Normal (Web)"/>
    <w:basedOn w:val="Normal"/>
    <w:uiPriority w:val="99"/>
    <w:semiHidden/>
    <w:unhideWhenUsed/>
    <w:rsid w:val="001041B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041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639848">
      <w:bodyDiv w:val="1"/>
      <w:marLeft w:val="0"/>
      <w:marRight w:val="0"/>
      <w:marTop w:val="0"/>
      <w:marBottom w:val="0"/>
      <w:divBdr>
        <w:top w:val="none" w:sz="0" w:space="0" w:color="auto"/>
        <w:left w:val="none" w:sz="0" w:space="0" w:color="auto"/>
        <w:bottom w:val="none" w:sz="0" w:space="0" w:color="auto"/>
        <w:right w:val="none" w:sz="0" w:space="0" w:color="auto"/>
      </w:divBdr>
      <w:divsChild>
        <w:div w:id="1899895721">
          <w:marLeft w:val="0"/>
          <w:marRight w:val="0"/>
          <w:marTop w:val="0"/>
          <w:marBottom w:val="0"/>
          <w:divBdr>
            <w:top w:val="none" w:sz="0" w:space="0" w:color="auto"/>
            <w:left w:val="none" w:sz="0" w:space="0" w:color="auto"/>
            <w:bottom w:val="none" w:sz="0" w:space="0" w:color="auto"/>
            <w:right w:val="none" w:sz="0" w:space="0" w:color="auto"/>
          </w:divBdr>
          <w:divsChild>
            <w:div w:id="504705724">
              <w:marLeft w:val="0"/>
              <w:marRight w:val="0"/>
              <w:marTop w:val="0"/>
              <w:marBottom w:val="0"/>
              <w:divBdr>
                <w:top w:val="none" w:sz="0" w:space="0" w:color="auto"/>
                <w:left w:val="single" w:sz="12" w:space="8" w:color="CCCCCC"/>
                <w:bottom w:val="none" w:sz="0" w:space="0" w:color="auto"/>
                <w:right w:val="none" w:sz="0" w:space="0" w:color="auto"/>
              </w:divBdr>
            </w:div>
          </w:divsChild>
        </w:div>
        <w:div w:id="150751750">
          <w:marLeft w:val="0"/>
          <w:marRight w:val="0"/>
          <w:marTop w:val="0"/>
          <w:marBottom w:val="0"/>
          <w:divBdr>
            <w:top w:val="none" w:sz="0" w:space="0" w:color="auto"/>
            <w:left w:val="none" w:sz="0" w:space="0" w:color="auto"/>
            <w:bottom w:val="none" w:sz="0" w:space="0" w:color="auto"/>
            <w:right w:val="none" w:sz="0" w:space="0" w:color="auto"/>
          </w:divBdr>
          <w:divsChild>
            <w:div w:id="6230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ninhhoa.ninhbinh.edu.vn/upload/25405/fck/nbh-thninhhoa/z6526854486798_45582ab42d484125b8bee297e2862387.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thninhhoa.ninhbinh.edu.vn/upload/25405/fck/nbh-thninhhoa/z6526854383704_8556d72f5e4329649113c81f93b0232e.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hninhhoa.ninhbinh.edu.vn/upload/25405/fck/nbh-thninhhoa/z6526854473870_13078fbee4008f3d2c6cfae96fd2b079.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thninhhoa.ninhbinh.edu.vn/upload/25405/fck/nbh-thninhhoa/z6526854416534_b550f8bc2f0531641b56d9229ba8026a.jpg" TargetMode="External"/><Relationship Id="rId4" Type="http://schemas.openxmlformats.org/officeDocument/2006/relationships/hyperlink" Target="https://thninhhoa.ninhbinh.edu.vn/upload/25405/fck/nbh-thninhhoa/z6526854542061_8dd7bcf6a98cd05bc6a4aa4da893386a.jpg" TargetMode="External"/><Relationship Id="rId9" Type="http://schemas.openxmlformats.org/officeDocument/2006/relationships/image" Target="media/image3.jpeg"/><Relationship Id="rId14" Type="http://schemas.openxmlformats.org/officeDocument/2006/relationships/hyperlink" Target="https://thninhhoa.ninhbinh.edu.vn/upload/25405/fck/nbh-thninhhoa/z6526854355293_d4bd3c73a8caa0dc4b41664baea51d4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257</Words>
  <Characters>1465</Characters>
  <Application>Microsoft Office Word</Application>
  <DocSecurity>0</DocSecurity>
  <Lines>12</Lines>
  <Paragraphs>3</Paragraphs>
  <ScaleCrop>false</ScaleCrop>
  <Company>Microsoft</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2026-03-05T00:44:00Z</dcterms:created>
  <dcterms:modified xsi:type="dcterms:W3CDTF">2026-03-05T00:47:00Z</dcterms:modified>
</cp:coreProperties>
</file>